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FA275" w14:textId="6FA16EB7" w:rsidR="00CC6145" w:rsidRDefault="00FB07C3" w:rsidP="6FB69D27">
      <w:pPr>
        <w:spacing w:line="240" w:lineRule="auto"/>
        <w:jc w:val="right"/>
        <w:rPr>
          <w:rFonts w:ascii="Corbel" w:hAnsi="Corbel"/>
          <w:i/>
          <w:iCs/>
        </w:rPr>
      </w:pPr>
      <w:r w:rsidRPr="6FB69D2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FB69D27">
        <w:rPr>
          <w:rFonts w:ascii="Corbel" w:hAnsi="Corbel"/>
          <w:i/>
          <w:iCs/>
        </w:rPr>
        <w:t xml:space="preserve">Załącznik nr 1.5 do Zarządzenia Rektora UR nr </w:t>
      </w:r>
      <w:r w:rsidR="00680C6A" w:rsidRPr="00680C6A">
        <w:rPr>
          <w:rFonts w:ascii="Corbel" w:hAnsi="Corbel"/>
          <w:i/>
          <w:iCs/>
        </w:rPr>
        <w:t>61/2025</w:t>
      </w:r>
    </w:p>
    <w:p w14:paraId="69CB8D2E" w14:textId="34EDC2D3" w:rsidR="00CC6145" w:rsidRDefault="04BF0E7F" w:rsidP="6FB69D27">
      <w:pPr>
        <w:spacing w:after="0" w:line="240" w:lineRule="auto"/>
        <w:jc w:val="center"/>
      </w:pPr>
      <w:r w:rsidRPr="6FB69D27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6FB69D2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6FB69D27">
        <w:rPr>
          <w:rFonts w:ascii="Corbel" w:eastAsia="Corbel" w:hAnsi="Corbel" w:cs="Corbel"/>
          <w:sz w:val="24"/>
          <w:szCs w:val="24"/>
        </w:rPr>
        <w:t xml:space="preserve"> </w:t>
      </w:r>
    </w:p>
    <w:p w14:paraId="15A05D38" w14:textId="77777777" w:rsidR="00217AC7" w:rsidRPr="00FB2E91" w:rsidRDefault="00217AC7" w:rsidP="00217AC7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48870C1" w14:textId="7014563B" w:rsidR="00CC6145" w:rsidRPr="00217AC7" w:rsidRDefault="04BF0E7F" w:rsidP="6FB69D27">
      <w:pPr>
        <w:spacing w:after="0" w:line="240" w:lineRule="auto"/>
        <w:jc w:val="center"/>
      </w:pPr>
      <w:r w:rsidRPr="00217AC7">
        <w:rPr>
          <w:rFonts w:ascii="Corbel" w:eastAsia="Corbel" w:hAnsi="Corbel" w:cs="Corbel"/>
          <w:sz w:val="24"/>
          <w:szCs w:val="24"/>
        </w:rPr>
        <w:t xml:space="preserve">                                                        </w:t>
      </w:r>
      <w:r w:rsidRPr="00217AC7">
        <w:rPr>
          <w:rFonts w:ascii="Corbel" w:eastAsia="Corbel" w:hAnsi="Corbel" w:cs="Corbel"/>
          <w:sz w:val="20"/>
          <w:szCs w:val="20"/>
        </w:rPr>
        <w:t xml:space="preserve">(skrajne daty)  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216BFB50" w14:textId="533AC3A5" w:rsidR="00CC6145" w:rsidRPr="00217AC7" w:rsidRDefault="04BF0E7F" w:rsidP="6FB69D27">
      <w:pPr>
        <w:spacing w:after="0" w:line="240" w:lineRule="auto"/>
        <w:ind w:left="2832" w:firstLine="708"/>
        <w:rPr>
          <w:sz w:val="24"/>
          <w:szCs w:val="24"/>
        </w:rPr>
      </w:pPr>
      <w:r w:rsidRPr="00217AC7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217AC7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217AC7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217AC7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217AC7">
        <w:rPr>
          <w:rFonts w:ascii="Corbel" w:eastAsia="Corbel" w:hAnsi="Corbel" w:cs="Corbel"/>
          <w:sz w:val="24"/>
          <w:szCs w:val="24"/>
        </w:rPr>
        <w:t xml:space="preserve"> </w:t>
      </w:r>
    </w:p>
    <w:p w14:paraId="6DFA2B80" w14:textId="6A6FE225" w:rsidR="6FB69D27" w:rsidRPr="00217AC7" w:rsidRDefault="6FB69D27" w:rsidP="6FB69D27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14:paraId="4694FF02" w14:textId="77777777" w:rsidR="00CC6145" w:rsidRDefault="00FB07C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4820"/>
      </w:tblGrid>
      <w:tr w:rsidR="00CC6145" w14:paraId="25AAFE76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07CC7D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CAC4F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Konsultacje społeczne i negocjacje</w:t>
            </w:r>
          </w:p>
        </w:tc>
      </w:tr>
      <w:tr w:rsidR="00CC6145" w14:paraId="0EBA3D99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F0AB57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EA0478" w14:textId="25A28B8A" w:rsidR="00CC6145" w:rsidRDefault="00FB07C3" w:rsidP="13A2A89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3A2A89F">
              <w:rPr>
                <w:rFonts w:ascii="Corbel" w:hAnsi="Corbel"/>
                <w:b w:val="0"/>
                <w:sz w:val="24"/>
                <w:szCs w:val="24"/>
              </w:rPr>
              <w:t>S1S[5]_02</w:t>
            </w:r>
          </w:p>
        </w:tc>
      </w:tr>
      <w:tr w:rsidR="00CC6145" w14:paraId="5A92E2BB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9CD6F" w14:textId="77777777" w:rsidR="00CC6145" w:rsidRDefault="00FB07C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ACD4D" w14:textId="3F2CF091" w:rsidR="00CC6145" w:rsidRDefault="00217AC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Wydział </w:t>
            </w:r>
            <w:r w:rsidR="00FB07C3">
              <w:rPr>
                <w:rFonts w:ascii="Corbel" w:hAnsi="Corbel"/>
              </w:rPr>
              <w:t xml:space="preserve">Nauk Społecznych </w:t>
            </w:r>
          </w:p>
        </w:tc>
      </w:tr>
      <w:tr w:rsidR="00CC6145" w14:paraId="1B8ACBAF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0FF04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4298D" w14:textId="00B943AF" w:rsidR="00CC6145" w:rsidRDefault="00FA0D8E">
            <w:pPr>
              <w:pStyle w:val="Default"/>
              <w:widowControl w:val="0"/>
              <w:rPr>
                <w:rFonts w:ascii="Corbel" w:hAnsi="Corbel"/>
              </w:rPr>
            </w:pPr>
            <w:r w:rsidRPr="13A2A89F">
              <w:rPr>
                <w:rFonts w:ascii="Corbel" w:hAnsi="Corbel"/>
              </w:rPr>
              <w:t>Instytut Nauk Socjologicznych</w:t>
            </w:r>
          </w:p>
        </w:tc>
      </w:tr>
      <w:tr w:rsidR="00CC6145" w14:paraId="4B0AE4C3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4BAA9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9C72D" w14:textId="77777777" w:rsidR="00CC6145" w:rsidRDefault="00FB07C3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</w:t>
            </w:r>
          </w:p>
        </w:tc>
      </w:tr>
      <w:tr w:rsidR="00CC6145" w14:paraId="14B3BFF3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6D764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20D44" w14:textId="77777777" w:rsidR="00CC6145" w:rsidRPr="00217AC7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17AC7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CC6145" w14:paraId="3FB69B95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78360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D7D942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>ogólnoakademicki</w:t>
            </w:r>
          </w:p>
        </w:tc>
      </w:tr>
      <w:tr w:rsidR="00CC6145" w14:paraId="07950969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B7E77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F852E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 xml:space="preserve">stacjonarne </w:t>
            </w:r>
          </w:p>
        </w:tc>
      </w:tr>
      <w:tr w:rsidR="00CC6145" w14:paraId="4F0200CD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6B07F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DF08C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>Rok 3, semestr V</w:t>
            </w:r>
          </w:p>
        </w:tc>
      </w:tr>
      <w:tr w:rsidR="00CC6145" w14:paraId="0CEBE08E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59F6D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21E219" w14:textId="77777777" w:rsidR="00CC6145" w:rsidRPr="00217AC7" w:rsidRDefault="00FB07C3">
            <w:pPr>
              <w:pStyle w:val="Default"/>
              <w:widowControl w:val="0"/>
              <w:rPr>
                <w:rFonts w:ascii="Corbel" w:hAnsi="Corbel"/>
              </w:rPr>
            </w:pPr>
            <w:r w:rsidRPr="00217AC7">
              <w:rPr>
                <w:rFonts w:ascii="Corbel" w:hAnsi="Corbel"/>
              </w:rPr>
              <w:t xml:space="preserve">specjalnościowy </w:t>
            </w:r>
          </w:p>
        </w:tc>
      </w:tr>
      <w:tr w:rsidR="00CC6145" w14:paraId="1B9EE5B2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126AA5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922B95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6145" w14:paraId="2F76C940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EAD2A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F362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CC6145" w14:paraId="72DC826A" w14:textId="77777777" w:rsidTr="00680C6A">
        <w:tc>
          <w:tcPr>
            <w:tcW w:w="4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35D22" w14:textId="77777777" w:rsidR="00CC6145" w:rsidRDefault="00FB07C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E8ED18" w14:textId="77777777" w:rsidR="00CC6145" w:rsidRDefault="00FB07C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10840E67" w14:textId="77777777" w:rsidR="00CC6145" w:rsidRDefault="00FB07C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293C7E" w14:textId="77777777"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0274A9" w14:textId="77777777" w:rsidR="00CC6145" w:rsidRDefault="00FB07C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B42246E" w14:textId="77777777" w:rsidR="00CC6145" w:rsidRDefault="00CC614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CC6145" w14:paraId="61F872B5" w14:textId="77777777" w:rsidTr="6FB69D2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C49CE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28465D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05885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0AE05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0EF81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00DABE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46B4F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25B00F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FFAC0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A386A6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13B30" w14:textId="77777777" w:rsidR="00CC6145" w:rsidRDefault="00FB07C3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145" w14:paraId="1A53D35A" w14:textId="77777777" w:rsidTr="6FB69D2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57488" w14:textId="77777777"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6432AA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87282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DBB66" w14:textId="77777777"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AE730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3D995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5EE4FE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83E97F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1857B" w14:textId="77777777" w:rsidR="00CC6145" w:rsidRDefault="00CC614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A7914" w14:textId="77777777" w:rsidR="00CC6145" w:rsidRDefault="00FB07C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31436B" w14:textId="77777777" w:rsidR="00CC6145" w:rsidRDefault="00CC614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F44852" w14:textId="77777777" w:rsidR="00CC6145" w:rsidRDefault="00FB07C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875391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59DE375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2BA3B2" w14:textId="77777777" w:rsidR="00CC6145" w:rsidRDefault="00FB07C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33B33D" w14:textId="77777777"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700141" w14:textId="389084F8" w:rsidR="00CC6145" w:rsidRDefault="00FB07C3" w:rsidP="64EEE3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4EEE346">
        <w:rPr>
          <w:rFonts w:ascii="Corbel" w:hAnsi="Corbel"/>
          <w:smallCaps w:val="0"/>
        </w:rPr>
        <w:t xml:space="preserve">1.3 </w:t>
      </w:r>
      <w:r>
        <w:tab/>
      </w:r>
      <w:r w:rsidRPr="64EEE346">
        <w:rPr>
          <w:rFonts w:ascii="Corbel" w:hAnsi="Corbel"/>
          <w:smallCaps w:val="0"/>
        </w:rPr>
        <w:t xml:space="preserve">Forma zaliczenia przedmiotu (z toku) </w:t>
      </w:r>
      <w:r w:rsidRPr="64EEE346">
        <w:rPr>
          <w:rFonts w:ascii="Corbel" w:hAnsi="Corbel"/>
          <w:b w:val="0"/>
          <w:smallCaps w:val="0"/>
        </w:rPr>
        <w:t>(egzamin, zaliczenie z oceną, zaliczenie bez oceny)</w:t>
      </w:r>
    </w:p>
    <w:p w14:paraId="0BECE924" w14:textId="77777777" w:rsidR="00CC6145" w:rsidRDefault="00CC6145" w:rsidP="64EEE346">
      <w:pPr>
        <w:pStyle w:val="Punktygwne"/>
        <w:spacing w:before="0" w:after="0"/>
        <w:rPr>
          <w:rFonts w:ascii="Corbel" w:hAnsi="Corbel"/>
          <w:b w:val="0"/>
        </w:rPr>
      </w:pPr>
    </w:p>
    <w:p w14:paraId="714A7618" w14:textId="3FBC0458" w:rsidR="4422FE77" w:rsidRDefault="4422FE77" w:rsidP="64EEE346">
      <w:pPr>
        <w:pStyle w:val="Punktygwne"/>
        <w:spacing w:before="0" w:after="0"/>
        <w:rPr>
          <w:rFonts w:ascii="Corbel" w:hAnsi="Corbel"/>
          <w:b w:val="0"/>
        </w:rPr>
      </w:pPr>
      <w:r w:rsidRPr="64EEE346">
        <w:rPr>
          <w:rFonts w:ascii="Corbel" w:hAnsi="Corbel"/>
          <w:b w:val="0"/>
        </w:rPr>
        <w:t>Zaliczenie z oceną</w:t>
      </w:r>
    </w:p>
    <w:p w14:paraId="4AFD4E1C" w14:textId="23E10A04" w:rsidR="64EEE346" w:rsidRDefault="64EEE346" w:rsidP="64EEE346">
      <w:pPr>
        <w:pStyle w:val="Punktygwne"/>
        <w:spacing w:before="0" w:after="0"/>
        <w:rPr>
          <w:rFonts w:ascii="Corbel" w:hAnsi="Corbel"/>
          <w:b w:val="0"/>
        </w:rPr>
      </w:pPr>
    </w:p>
    <w:p w14:paraId="1AB8CB58" w14:textId="77777777"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5DAA76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72C384A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5340" w14:textId="77777777" w:rsidR="00CC6145" w:rsidRDefault="00FB07C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Posiadanie ugruntowanej wiedzy z zakresu psychologii społecznej. Ogólna wiedza z zakresu życia społeczno-gospodarczego.</w:t>
            </w:r>
          </w:p>
        </w:tc>
      </w:tr>
    </w:tbl>
    <w:p w14:paraId="51C5FD86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339BD054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7B93E766" w14:textId="1A48F677" w:rsidR="00CC6145" w:rsidRDefault="00FB07C3" w:rsidP="6FB69D27">
      <w:pPr>
        <w:pStyle w:val="Punktygwne"/>
        <w:spacing w:before="0" w:after="0"/>
        <w:rPr>
          <w:rFonts w:ascii="Corbel" w:hAnsi="Corbel"/>
        </w:rPr>
      </w:pPr>
      <w:r w:rsidRPr="6FB69D27">
        <w:rPr>
          <w:rFonts w:ascii="Corbel" w:hAnsi="Corbel"/>
        </w:rPr>
        <w:t>3. cele, efekty uczenia się, treści Programowe i stosowane metody Dydaktyczne</w:t>
      </w:r>
    </w:p>
    <w:p w14:paraId="74213FCB" w14:textId="77777777" w:rsidR="00CC6145" w:rsidRDefault="00CC6145">
      <w:pPr>
        <w:pStyle w:val="Punktygwne"/>
        <w:spacing w:before="0" w:after="0"/>
        <w:rPr>
          <w:rFonts w:ascii="Corbel" w:hAnsi="Corbel"/>
          <w:szCs w:val="24"/>
        </w:rPr>
      </w:pPr>
    </w:p>
    <w:p w14:paraId="3A9945CF" w14:textId="77777777" w:rsidR="00CC6145" w:rsidRDefault="00FB07C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517E1CE" w14:textId="77777777" w:rsidR="00CC6145" w:rsidRDefault="00CC614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C6145" w14:paraId="20C73546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59E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CF8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konsultacji społecznych i negocjacji </w:t>
            </w:r>
          </w:p>
        </w:tc>
      </w:tr>
      <w:tr w:rsidR="00CC6145" w14:paraId="11FCFBE1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74C1" w14:textId="77777777" w:rsidR="00CC6145" w:rsidRDefault="00FB07C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DE0A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praktycznych umiejętności prowadzenia negocjacji</w:t>
            </w:r>
          </w:p>
        </w:tc>
      </w:tr>
      <w:tr w:rsidR="00CC6145" w14:paraId="7620B73A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79CD6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89D21" w14:textId="77777777" w:rsidR="00CC6145" w:rsidRDefault="00FB07C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skutków przeprowadzania konsultacji społecznych</w:t>
            </w:r>
          </w:p>
        </w:tc>
      </w:tr>
    </w:tbl>
    <w:p w14:paraId="60222DC5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42C898" w14:textId="77777777" w:rsidR="00CC6145" w:rsidRDefault="00FB07C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F162386" w14:textId="77777777"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15"/>
        <w:gridCol w:w="6140"/>
        <w:gridCol w:w="1865"/>
      </w:tblGrid>
      <w:tr w:rsidR="00CC6145" w14:paraId="01858115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D76E9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A7C16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46B50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6145" w14:paraId="77F0E5C5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5ABC4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B6453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negocjacje mediacje, arbitraż i konsultacje społeczne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4A0F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C6145" w14:paraId="70E07F2B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BAAED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949C0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zasady, zakres, fazy, style, techniki prowadzenia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F03C5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C6145" w14:paraId="4E04899D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B9652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2B1CF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 się systemami normatywnymi oraz wybranymi normami i regułami w celu rozwiązania sporu pomiędzy podmiotami za pomocą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C534D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CC6145" w14:paraId="7DD5DC9A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0214E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A7BF0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w zakresie konsultacji społecznych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16E6B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CC6145" w14:paraId="1D140841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D0911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1943D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 negocjatorów, przyjmując w niej role stron konfliktu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0B171" w14:textId="04EB8255" w:rsidR="00CC6145" w:rsidRDefault="00FB07C3" w:rsidP="13A2A89F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3A2A89F">
              <w:rPr>
                <w:rFonts w:ascii="Corbel" w:hAnsi="Corbel"/>
                <w:b w:val="0"/>
                <w:smallCaps w:val="0"/>
              </w:rPr>
              <w:t>K</w:t>
            </w:r>
            <w:r w:rsidR="364020E2" w:rsidRPr="13A2A89F">
              <w:rPr>
                <w:rFonts w:ascii="Corbel" w:hAnsi="Corbel"/>
                <w:b w:val="0"/>
                <w:smallCaps w:val="0"/>
              </w:rPr>
              <w:t>U</w:t>
            </w:r>
            <w:r w:rsidRPr="13A2A89F">
              <w:rPr>
                <w:rFonts w:ascii="Corbel" w:hAnsi="Corbel"/>
                <w:b w:val="0"/>
                <w:smallCaps w:val="0"/>
              </w:rPr>
              <w:t>_13</w:t>
            </w:r>
          </w:p>
        </w:tc>
      </w:tr>
      <w:tr w:rsidR="00CC6145" w14:paraId="4AAFCCAE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D750A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FC8C9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 priorytety służące realizacji i prowadzeniu negocjacji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6C425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CC6145" w14:paraId="13A9D9D1" w14:textId="77777777" w:rsidTr="6FB69D27">
        <w:tc>
          <w:tcPr>
            <w:tcW w:w="1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182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8AF45" w14:textId="77777777" w:rsidR="00CC6145" w:rsidRDefault="00FB07C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przygotowaniu projektów konsultacji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8CEFE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615DDFF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26CE2" w14:textId="77777777" w:rsidR="00CC6145" w:rsidRDefault="00FB07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247EDA5" w14:textId="77777777" w:rsidR="00CC6145" w:rsidRDefault="00CC614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4C116" w14:textId="77777777" w:rsidR="00CC6145" w:rsidRDefault="00FB07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6204349" w14:textId="77777777" w:rsidR="00CC6145" w:rsidRDefault="00CC614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2211C27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F646" w14:textId="77777777" w:rsidR="00CC6145" w:rsidRDefault="00FB07C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1E5DD30E" w14:textId="77777777" w:rsidR="00CC6145" w:rsidRDefault="00CC6145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67DAE" w14:textId="77777777" w:rsidR="00CC6145" w:rsidRDefault="00FB07C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FB69D2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6FB448C9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702D" w14:textId="77777777" w:rsidR="00CC6145" w:rsidRDefault="00FB07C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6145" w14:paraId="61AFF9D6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92A1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t>Negocjacje, mediacje i arbitraż jako sposoby rozwiązywania sporów.</w:t>
            </w:r>
          </w:p>
        </w:tc>
      </w:tr>
      <w:tr w:rsidR="00CC6145" w14:paraId="0B24FC7E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065F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społeczna. Zasady i zakres prowadzenia </w:t>
            </w:r>
            <w:r>
              <w:rPr>
                <w:rFonts w:ascii="Corbel" w:eastAsia="TimesNewRoman" w:hAnsi="Corbel"/>
                <w:sz w:val="24"/>
                <w:szCs w:val="24"/>
              </w:rPr>
              <w:t xml:space="preserve">negocjacji </w:t>
            </w:r>
          </w:p>
        </w:tc>
      </w:tr>
      <w:tr w:rsidR="00CC6145" w14:paraId="3939151C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F72AFE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procesu negocjacji</w:t>
            </w:r>
          </w:p>
        </w:tc>
      </w:tr>
      <w:tr w:rsidR="00CC6145" w14:paraId="357B9C36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EBADE9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osobowościowe i kompetencyjne negocjatora</w:t>
            </w:r>
          </w:p>
        </w:tc>
      </w:tr>
      <w:tr w:rsidR="00CC6145" w14:paraId="2FFEB718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491E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 style w negocjacjach</w:t>
            </w:r>
          </w:p>
        </w:tc>
      </w:tr>
      <w:tr w:rsidR="00CC6145" w14:paraId="236E77A9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C2DB93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NewRoman" w:hAnsi="Corbel"/>
                <w:sz w:val="24"/>
                <w:szCs w:val="24"/>
              </w:rPr>
              <w:lastRenderedPageBreak/>
              <w:t>Zastosowanie negocjacji w działaniach praktycznych.</w:t>
            </w:r>
          </w:p>
        </w:tc>
      </w:tr>
      <w:tr w:rsidR="00CC6145" w14:paraId="49E566BB" w14:textId="77777777" w:rsidTr="6FB69D2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15F64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i efekty prowadzenia konsultacji społecznych</w:t>
            </w:r>
          </w:p>
        </w:tc>
      </w:tr>
    </w:tbl>
    <w:p w14:paraId="039A2CD9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CB7462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AB917" w14:textId="0A8EB309" w:rsidR="00CC6145" w:rsidRDefault="00FB07C3" w:rsidP="6FB69D2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6FB69D27">
        <w:rPr>
          <w:rFonts w:ascii="Corbel" w:hAnsi="Corbel"/>
          <w:b w:val="0"/>
          <w:smallCaps w:val="0"/>
        </w:rPr>
        <w:t>Ćwiczenia 1)</w:t>
      </w:r>
      <w:r w:rsidR="75DFC502" w:rsidRPr="6FB69D27">
        <w:rPr>
          <w:rFonts w:ascii="Corbel" w:hAnsi="Corbel"/>
          <w:b w:val="0"/>
          <w:smallCaps w:val="0"/>
        </w:rPr>
        <w:t xml:space="preserve"> </w:t>
      </w:r>
      <w:r w:rsidRPr="6FB69D27">
        <w:rPr>
          <w:rFonts w:ascii="Corbel" w:hAnsi="Corbel"/>
          <w:b w:val="0"/>
          <w:smallCaps w:val="0"/>
        </w:rPr>
        <w:t>analiza tekstów z dyskusją 2) przygotowanie i przedstawianie prezentacji 3) praca w grupach - prowadzenie negocjacji, 4) wizyta studyjna 5) złożenie referatu 6) metoda pracy na odległość.</w:t>
      </w:r>
    </w:p>
    <w:p w14:paraId="6C6B720E" w14:textId="77777777" w:rsidR="00CC6145" w:rsidRDefault="00CC61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10386F5" w14:textId="77777777" w:rsidR="00CC6145" w:rsidRDefault="00FB07C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F5D5938" w14:textId="77777777" w:rsidR="00CC6145" w:rsidRDefault="00CC614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3488B2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CC6145" w14:paraId="37A06215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CD5DB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4E714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31F721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E29969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424B0" w14:textId="77777777" w:rsidR="00CC6145" w:rsidRDefault="00FB07C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C6145" w14:paraId="5222DC29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F99EB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0A17E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01F71" w14:textId="67B67540" w:rsidR="00CC6145" w:rsidRDefault="62FD07AD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</w:t>
            </w:r>
            <w:r w:rsidR="00FB07C3" w:rsidRPr="64EEE346">
              <w:rPr>
                <w:rFonts w:ascii="Corbel" w:hAnsi="Corbel"/>
                <w:b w:val="0"/>
                <w:smallCaps w:val="0"/>
              </w:rPr>
              <w:t>onw</w:t>
            </w:r>
            <w:r w:rsidR="40C4D6BC" w:rsidRPr="64EEE34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CC6145" w14:paraId="0D86080A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504E3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932D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A00253" w14:textId="51973E97" w:rsidR="00CC6145" w:rsidRDefault="48674FC0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4B0630FE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F31F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C8B67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CAA83" w14:textId="3C53E54A" w:rsidR="00CC6145" w:rsidRDefault="0A54FEE0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4B981040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24C1A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E5464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D5D49" w14:textId="67B67540" w:rsidR="00CC6145" w:rsidRDefault="46664504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  <w:p w14:paraId="53785D17" w14:textId="0FCDA2FF" w:rsidR="00CC6145" w:rsidRDefault="00CC6145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CC6145" w14:paraId="41CD342A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43960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9CE59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podczas wizyty studyjnej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E0832" w14:textId="28B535F9" w:rsidR="00CC6145" w:rsidRDefault="7F8C06A2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CC6145" w14:paraId="6F03EA15" w14:textId="77777777" w:rsidTr="64EEE346"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70C77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62FEF" w14:textId="77777777" w:rsidR="00CC6145" w:rsidRDefault="00FB07C3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9C3A8" w14:textId="069A5659" w:rsidR="00CC6145" w:rsidRDefault="19A123C3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</w:tc>
      </w:tr>
      <w:tr w:rsidR="00047E7A" w14:paraId="273B06B5" w14:textId="77777777" w:rsidTr="64EEE346">
        <w:trPr>
          <w:trHeight w:val="300"/>
        </w:trPr>
        <w:tc>
          <w:tcPr>
            <w:tcW w:w="1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72CFB" w14:textId="67C9FD7C" w:rsidR="00047E7A" w:rsidRDefault="364020E2" w:rsidP="13A2A89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 w:rsidRPr="13A2A89F">
              <w:rPr>
                <w:rFonts w:ascii="Corbel" w:hAnsi="Corbel"/>
                <w:b w:val="0"/>
              </w:rPr>
              <w:t>Ek_ 07</w:t>
            </w:r>
          </w:p>
        </w:tc>
        <w:tc>
          <w:tcPr>
            <w:tcW w:w="5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59A83" w14:textId="10B1B44C" w:rsidR="00047E7A" w:rsidRDefault="62357509" w:rsidP="13A2A89F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3A2A89F">
              <w:rPr>
                <w:rFonts w:ascii="Corbel" w:hAnsi="Corbel"/>
                <w:b w:val="0"/>
                <w:smallCaps w:val="0"/>
                <w:color w:val="000000" w:themeColor="text1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31C9F" w14:textId="67B67540" w:rsidR="00047E7A" w:rsidRDefault="32079EB5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konw.</w:t>
            </w:r>
          </w:p>
          <w:p w14:paraId="4DC55AD9" w14:textId="285FA478" w:rsidR="00047E7A" w:rsidRDefault="00047E7A" w:rsidP="64EEE34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438109C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E1D037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FDB9E0" w14:textId="77777777" w:rsidR="00CC6145" w:rsidRDefault="00CC614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6C36C8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B5CC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14:paraId="03DB0A7C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14:paraId="052DF371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Przeprowadzenia symulacji negocjacji w grupach w trakcie zajęć 20%</w:t>
            </w:r>
          </w:p>
          <w:p w14:paraId="4EE0F8F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27BBD713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14:paraId="0CB0CD03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59513" w14:textId="77777777" w:rsidR="00CC6145" w:rsidRDefault="00FB07C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24E17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C6145" w14:paraId="5C05F75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9FA2D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F84CA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145" w14:paraId="1A66985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F37C" w14:textId="0332F74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DA4D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C6145" w14:paraId="77BAC7E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D9D6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884CD78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4FA2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C6145" w14:paraId="4F49AE2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B347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AAE7F17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5617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145" w14:paraId="44E05FE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33C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83A7" w14:textId="77777777" w:rsidR="00CC6145" w:rsidRDefault="00FB07C3" w:rsidP="0009672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CC6145" w14:paraId="152C716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10A2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1063" w14:textId="77777777" w:rsidR="00CC6145" w:rsidRDefault="00FB07C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07EC56" w14:textId="77777777" w:rsidR="00CC6145" w:rsidRDefault="00FB07C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6FB69D27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7A5A4800" w14:textId="648E3C4F" w:rsidR="6FB69D27" w:rsidRDefault="6FB69D27">
      <w:r>
        <w:lastRenderedPageBreak/>
        <w:br w:type="page"/>
      </w:r>
    </w:p>
    <w:p w14:paraId="097283B2" w14:textId="77777777"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09330109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9"/>
        <w:gridCol w:w="3435"/>
      </w:tblGrid>
      <w:tr w:rsidR="00CC6145" w14:paraId="6B458A11" w14:textId="77777777" w:rsidTr="6FB69D27">
        <w:trPr>
          <w:trHeight w:val="397"/>
        </w:trPr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B60A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8C5B6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6145" w14:paraId="07045F06" w14:textId="77777777" w:rsidTr="6FB69D27">
        <w:trPr>
          <w:trHeight w:val="397"/>
        </w:trPr>
        <w:tc>
          <w:tcPr>
            <w:tcW w:w="4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E9BCB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BB10F" w14:textId="77777777" w:rsidR="00CC6145" w:rsidRDefault="00FB07C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BE2319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Cs w:val="24"/>
        </w:rPr>
      </w:pPr>
    </w:p>
    <w:p w14:paraId="12555F96" w14:textId="77777777" w:rsidR="00CC6145" w:rsidRDefault="00FB07C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040A760" w14:textId="77777777" w:rsidR="00CC6145" w:rsidRDefault="00CC614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CC6145" w14:paraId="13B2D242" w14:textId="77777777" w:rsidTr="64EEE346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FC51" w14:textId="77777777" w:rsidR="00CC6145" w:rsidRDefault="00FB07C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Cs/>
                <w:szCs w:val="24"/>
                <w:shd w:val="clear" w:color="auto" w:fill="FFFFFF"/>
              </w:rPr>
              <w:t xml:space="preserve"> </w:t>
            </w:r>
          </w:p>
          <w:p w14:paraId="7919A5BC" w14:textId="77777777"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shd w:val="clear" w:color="auto" w:fill="FFFFFF"/>
              </w:rPr>
            </w:pPr>
          </w:p>
          <w:p w14:paraId="67F8164E" w14:textId="77777777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Mayer R., </w:t>
            </w: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jak wygrać każde negocjacje: nie podnosząc głosu, nie tracąc zimnej krwi i nie wybuchając gniewem,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przekład T. Rzychoń, MT biznes, Warszawa 2018.</w:t>
            </w:r>
          </w:p>
          <w:p w14:paraId="337C95AA" w14:textId="77777777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Marchaj R., Samorządowe konsultacje społeczne: Stan prawny na 1 lutego 2016, Wolters Kluwer, Warszawa 2016.</w:t>
            </w:r>
          </w:p>
          <w:p w14:paraId="4D8660BE" w14:textId="77777777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Błaszczak Ł, </w:t>
            </w:r>
            <w:r>
              <w:rPr>
                <w:rFonts w:ascii="Corbel" w:hAnsi="Corbel"/>
                <w:i/>
                <w:sz w:val="24"/>
                <w:szCs w:val="24"/>
              </w:rPr>
              <w:t>Mediacje i inne alternatywne formy rozwiązywania sporów (wybrane zagadnienia)</w:t>
            </w:r>
            <w:r>
              <w:rPr>
                <w:rFonts w:ascii="Corbel" w:hAnsi="Corbel"/>
                <w:sz w:val="24"/>
                <w:szCs w:val="24"/>
              </w:rPr>
              <w:t>, ADR. Arbitraż i Mediacja 2012, nr 2 (18).</w:t>
            </w:r>
          </w:p>
          <w:p w14:paraId="373A2587" w14:textId="1252384C" w:rsidR="00CC6145" w:rsidRDefault="00FB07C3" w:rsidP="64EEE346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Podobas I.,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Mediacje i negocjacje</w:t>
            </w:r>
            <w:r w:rsidR="63D48040" w:rsidRPr="64EEE346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w pracy socjalnej,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eastAsia="MyriadPro-Light" w:hAnsi="Corbel" w:cs="MyriadPro-Light"/>
                <w:sz w:val="24"/>
                <w:szCs w:val="24"/>
                <w:lang w:eastAsia="pl-PL"/>
              </w:rPr>
              <w:t>Centrum Rozwoju Zasobów Ludzkich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 xml:space="preserve"> Warszawa 2014. </w:t>
            </w:r>
          </w:p>
          <w:p w14:paraId="4CBE70FA" w14:textId="5FB485AB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Benedikt A.,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Negocjacje i mediacje w administracji</w:t>
            </w:r>
            <w:r w:rsidRPr="64EEE346">
              <w:rPr>
                <w:rFonts w:ascii="Corbel" w:hAnsi="Corbel"/>
                <w:sz w:val="24"/>
                <w:szCs w:val="24"/>
              </w:rPr>
              <w:t>, Wyd. WSzIiZ</w:t>
            </w:r>
            <w:r w:rsidR="13257144"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„Copernicus” we Wrocławiu, Wrocław 2006. </w:t>
            </w:r>
          </w:p>
          <w:p w14:paraId="410104DB" w14:textId="1C1AABAC" w:rsidR="00CC6145" w:rsidRDefault="00FB07C3" w:rsidP="64EEE34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>Parainiuk-Soińska j., O międzyludzkiej komunikacji, Wyższa Szkoła Humanistyczna TWP, Szczecin 2003.</w:t>
            </w:r>
          </w:p>
          <w:p w14:paraId="5F241DD3" w14:textId="4E2F5553" w:rsidR="00CC6145" w:rsidRDefault="00FB07C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 xml:space="preserve">Łukasiewicz J.,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Aksjologiczne i prakseologiczne przesłanki kształtowania polubownego rozstrzygania sporów i mediacji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64EEE346">
              <w:rPr>
                <w:rFonts w:ascii="Corbel" w:hAnsi="Corbel"/>
                <w:i/>
                <w:iCs/>
                <w:sz w:val="24"/>
                <w:szCs w:val="24"/>
              </w:rPr>
              <w:t>Sądy polubowne i mediacje</w:t>
            </w:r>
            <w:r w:rsidRPr="64EEE346">
              <w:rPr>
                <w:rFonts w:ascii="Corbel" w:hAnsi="Corbel"/>
                <w:sz w:val="24"/>
                <w:szCs w:val="24"/>
              </w:rPr>
              <w:t>, red. J. Olszewski, C.H.</w:t>
            </w:r>
            <w:r w:rsidR="409B3889" w:rsidRPr="64EEE346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>
              <w:rPr>
                <w:rFonts w:ascii="Corbel" w:hAnsi="Corbel"/>
                <w:sz w:val="24"/>
                <w:szCs w:val="24"/>
              </w:rPr>
              <w:t>Beck, Warszawa 2008.</w:t>
            </w:r>
          </w:p>
          <w:p w14:paraId="07990072" w14:textId="77777777" w:rsidR="00CC6145" w:rsidRDefault="00CC6145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CC6145" w14:paraId="0A3C8811" w14:textId="77777777" w:rsidTr="64EEE346">
        <w:trPr>
          <w:trHeight w:val="397"/>
        </w:trPr>
        <w:tc>
          <w:tcPr>
            <w:tcW w:w="80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8F455" w14:textId="77777777" w:rsidR="00CC6145" w:rsidRDefault="00FB07C3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A025038" w14:textId="77777777" w:rsidR="00CC6145" w:rsidRDefault="00CC6145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45CC7166" w14:textId="010C60DF" w:rsidR="00CC6145" w:rsidRDefault="4FFFA714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Wasilewska W. (oprac.),</w:t>
            </w:r>
            <w:r w:rsidRPr="64EEE346">
              <w:rPr>
                <w:rStyle w:val="czeinternetow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="00FB07C3" w:rsidRPr="64EEE346">
              <w:rPr>
                <w:rStyle w:val="czeinternetow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Efektywne negocjacje w biznesie: przewodnik</w:t>
            </w:r>
            <w:r w:rsidR="00FB07C3"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, Centrum Innowacji i Transferu Technologii Uniwersytetu Warmińsko-Mazurskiego,</w:t>
            </w:r>
            <w:r w:rsidR="00FB07C3" w:rsidRPr="64EEE346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="00FB07C3" w:rsidRPr="64EEE346">
              <w:rPr>
                <w:rStyle w:val="czeinternetowe"/>
                <w:rFonts w:ascii="Corbel" w:hAnsi="Corbel"/>
                <w:color w:val="000000" w:themeColor="text1"/>
                <w:sz w:val="24"/>
                <w:szCs w:val="24"/>
                <w:u w:val="none"/>
              </w:rPr>
              <w:t>Olsztyn 2010.</w:t>
            </w:r>
          </w:p>
          <w:p w14:paraId="2E50EB43" w14:textId="0560AF40" w:rsidR="00CC6145" w:rsidRDefault="4A067F9E" w:rsidP="64EEE34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64EEE346">
              <w:rPr>
                <w:rFonts w:ascii="Corbel" w:hAnsi="Corbel"/>
                <w:sz w:val="24"/>
                <w:szCs w:val="24"/>
              </w:rPr>
              <w:t>Błaszczak Ł.</w:t>
            </w:r>
            <w:r w:rsidR="45D7C74D" w:rsidRPr="64EEE346">
              <w:rPr>
                <w:rFonts w:ascii="Corbel" w:hAnsi="Corbel"/>
                <w:sz w:val="24"/>
                <w:szCs w:val="24"/>
              </w:rPr>
              <w:t>, Olszewki J., Morek R.</w:t>
            </w:r>
            <w:r w:rsidRPr="64EEE34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="00FB07C3" w:rsidRPr="64EEE346">
              <w:rPr>
                <w:rFonts w:ascii="Corbel" w:hAnsi="Corbel"/>
                <w:i/>
                <w:iCs/>
                <w:sz w:val="24"/>
                <w:szCs w:val="24"/>
              </w:rPr>
              <w:t>Doświadczenia arbitrażu i mediacji. Perspektywa prywatnoprawna i publicznoprawna - między teorią a praktyką</w:t>
            </w:r>
            <w:r w:rsidR="00FB07C3" w:rsidRPr="64EEE346">
              <w:rPr>
                <w:rFonts w:ascii="Corbel" w:hAnsi="Corbel"/>
                <w:sz w:val="24"/>
                <w:szCs w:val="24"/>
              </w:rPr>
              <w:t xml:space="preserve">,  </w:t>
            </w:r>
            <w:r w:rsidR="00FB07C3" w:rsidRPr="64EEE346">
              <w:rPr>
                <w:rFonts w:ascii="Corbel" w:hAnsi="Corbel" w:cstheme="minorBidi"/>
                <w:sz w:val="24"/>
                <w:szCs w:val="24"/>
              </w:rPr>
              <w:t xml:space="preserve">Wydawnictwo Uniwersytetu Rzeszowskiego, Rzeszów 2018. </w:t>
            </w:r>
          </w:p>
          <w:p w14:paraId="715E23B5" w14:textId="1C9936EA" w:rsidR="00CC6145" w:rsidRDefault="00FB07C3" w:rsidP="64EEE34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4EEE346">
              <w:rPr>
                <w:rFonts w:ascii="Corbel" w:hAnsi="Corbel"/>
                <w:b w:val="0"/>
                <w:smallCaps w:val="0"/>
              </w:rPr>
              <w:t>Moczuk E.,</w:t>
            </w:r>
            <w:r w:rsidR="0400F987" w:rsidRPr="64EEE346">
              <w:rPr>
                <w:rFonts w:ascii="Corbel" w:hAnsi="Corbel"/>
                <w:b w:val="0"/>
                <w:smallCaps w:val="0"/>
              </w:rPr>
              <w:t xml:space="preserve"> Leśniak-Moczyk K.,</w:t>
            </w:r>
            <w:r w:rsidRPr="64EEE34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4EEE346">
              <w:rPr>
                <w:rFonts w:ascii="Corbel" w:hAnsi="Corbel"/>
                <w:b w:val="0"/>
                <w:i/>
                <w:iCs/>
                <w:smallCaps w:val="0"/>
              </w:rPr>
              <w:t>Mediacja jako sposób rozwiązywania konfliktów w perspektywie socjologicznej</w:t>
            </w:r>
            <w:r w:rsidR="2EF8C778" w:rsidRPr="64EEE346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="6111ED59" w:rsidRPr="64EEE346">
              <w:rPr>
                <w:rFonts w:ascii="Corbel" w:hAnsi="Corbel"/>
                <w:b w:val="0"/>
                <w:i/>
                <w:iCs/>
                <w:smallCaps w:val="0"/>
              </w:rPr>
              <w:t>,,</w:t>
            </w:r>
            <w:r w:rsidR="2EF8C778" w:rsidRPr="64EEE346">
              <w:rPr>
                <w:rFonts w:ascii="Corbel" w:hAnsi="Corbel"/>
                <w:b w:val="0"/>
                <w:smallCaps w:val="0"/>
              </w:rPr>
              <w:t>ADR</w:t>
            </w:r>
            <w:r w:rsidR="6A7D13E8" w:rsidRPr="64EEE346">
              <w:rPr>
                <w:rFonts w:ascii="Corbel" w:hAnsi="Corbel"/>
                <w:b w:val="0"/>
                <w:smallCaps w:val="0"/>
              </w:rPr>
              <w:t>. Arbitraż i Mediacja” 2014, nr 4.</w:t>
            </w:r>
            <w:r w:rsidR="2EF8C778" w:rsidRPr="64EEE346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</w:p>
          <w:p w14:paraId="438CC3B3" w14:textId="77777777" w:rsidR="00CC6145" w:rsidRDefault="00CC6145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14:paraId="4F3CA614" w14:textId="77777777" w:rsidR="00CC6145" w:rsidRDefault="00CC614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BC260E" w14:textId="77777777" w:rsidR="00CC6145" w:rsidRDefault="00CC614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CCA4B" w14:textId="77777777" w:rsidR="00CC6145" w:rsidRDefault="00FB07C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6145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97B5B" w14:textId="77777777" w:rsidR="00C82751" w:rsidRDefault="00C82751">
      <w:pPr>
        <w:spacing w:after="0" w:line="240" w:lineRule="auto"/>
      </w:pPr>
      <w:r>
        <w:separator/>
      </w:r>
    </w:p>
  </w:endnote>
  <w:endnote w:type="continuationSeparator" w:id="0">
    <w:p w14:paraId="30CA6156" w14:textId="77777777" w:rsidR="00C82751" w:rsidRDefault="00C8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MyriadPro-Ligh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B2E77" w14:textId="77777777" w:rsidR="00C82751" w:rsidRDefault="00C82751">
      <w:pPr>
        <w:rPr>
          <w:sz w:val="12"/>
        </w:rPr>
      </w:pPr>
      <w:r>
        <w:separator/>
      </w:r>
    </w:p>
  </w:footnote>
  <w:footnote w:type="continuationSeparator" w:id="0">
    <w:p w14:paraId="6B6F25A2" w14:textId="77777777" w:rsidR="00C82751" w:rsidRDefault="00C82751">
      <w:pPr>
        <w:rPr>
          <w:sz w:val="12"/>
        </w:rPr>
      </w:pPr>
      <w:r>
        <w:continuationSeparator/>
      </w:r>
    </w:p>
  </w:footnote>
  <w:footnote w:id="1">
    <w:p w14:paraId="3EF8986F" w14:textId="77777777" w:rsidR="00CC6145" w:rsidRDefault="00FB07C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54AA9"/>
    <w:multiLevelType w:val="multilevel"/>
    <w:tmpl w:val="DCAC60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C90FC4"/>
    <w:multiLevelType w:val="multilevel"/>
    <w:tmpl w:val="0102F58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1779406">
    <w:abstractNumId w:val="1"/>
  </w:num>
  <w:num w:numId="2" w16cid:durableId="1587031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45"/>
    <w:rsid w:val="00030FC0"/>
    <w:rsid w:val="00047E7A"/>
    <w:rsid w:val="0009672F"/>
    <w:rsid w:val="000F14DD"/>
    <w:rsid w:val="000F3E13"/>
    <w:rsid w:val="001C156C"/>
    <w:rsid w:val="00217AC7"/>
    <w:rsid w:val="003A135B"/>
    <w:rsid w:val="00475D21"/>
    <w:rsid w:val="00680C6A"/>
    <w:rsid w:val="0073322B"/>
    <w:rsid w:val="00C82751"/>
    <w:rsid w:val="00CC6145"/>
    <w:rsid w:val="00DB0E4B"/>
    <w:rsid w:val="00DF3A60"/>
    <w:rsid w:val="00E21CE4"/>
    <w:rsid w:val="00FA0D8E"/>
    <w:rsid w:val="00FB07C3"/>
    <w:rsid w:val="0400F987"/>
    <w:rsid w:val="0496C1A9"/>
    <w:rsid w:val="04BF0E7F"/>
    <w:rsid w:val="09E47580"/>
    <w:rsid w:val="0A54FEE0"/>
    <w:rsid w:val="0C10F63F"/>
    <w:rsid w:val="13257144"/>
    <w:rsid w:val="13A2A89F"/>
    <w:rsid w:val="16CD6664"/>
    <w:rsid w:val="19A123C3"/>
    <w:rsid w:val="21C6B708"/>
    <w:rsid w:val="224E9989"/>
    <w:rsid w:val="2EF8C778"/>
    <w:rsid w:val="32079EB5"/>
    <w:rsid w:val="364020E2"/>
    <w:rsid w:val="38775DB1"/>
    <w:rsid w:val="3A8375D7"/>
    <w:rsid w:val="409B3889"/>
    <w:rsid w:val="40C4D6BC"/>
    <w:rsid w:val="4422FE77"/>
    <w:rsid w:val="45D7C74D"/>
    <w:rsid w:val="46664504"/>
    <w:rsid w:val="48674FC0"/>
    <w:rsid w:val="4A067F9E"/>
    <w:rsid w:val="4AA3A173"/>
    <w:rsid w:val="4FFFA714"/>
    <w:rsid w:val="50270D8A"/>
    <w:rsid w:val="57DC90FE"/>
    <w:rsid w:val="5BAFA7FA"/>
    <w:rsid w:val="603617EC"/>
    <w:rsid w:val="60A2EDAE"/>
    <w:rsid w:val="6111ED59"/>
    <w:rsid w:val="6130F447"/>
    <w:rsid w:val="62357509"/>
    <w:rsid w:val="62FD07AD"/>
    <w:rsid w:val="63D48040"/>
    <w:rsid w:val="64EEE346"/>
    <w:rsid w:val="659A247B"/>
    <w:rsid w:val="6A7D13E8"/>
    <w:rsid w:val="6AEEDA91"/>
    <w:rsid w:val="6FB69D27"/>
    <w:rsid w:val="75DFC502"/>
    <w:rsid w:val="7EC9F3A7"/>
    <w:rsid w:val="7F8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0190"/>
  <w15:docId w15:val="{DC091724-2244-43AA-8D31-140324C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C2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0C28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0C28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0C2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C28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1ECD-0A94-4B11-BFB1-913D1E19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956</Words>
  <Characters>5741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22</cp:revision>
  <cp:lastPrinted>2019-02-06T12:12:00Z</cp:lastPrinted>
  <dcterms:created xsi:type="dcterms:W3CDTF">2020-10-15T15:26:00Z</dcterms:created>
  <dcterms:modified xsi:type="dcterms:W3CDTF">2025-11-05T15:18:00Z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